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3D" w:rsidRPr="002D76E0" w:rsidRDefault="00E74F8D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fldChar w:fldCharType="begin"/>
      </w:r>
      <w:r w:rsidR="00B4786C" w:rsidRPr="002D76E0">
        <w:rPr>
          <w:rFonts w:ascii="Times New Roman" w:hAnsi="Times New Roman" w:cs="Times New Roman"/>
          <w:sz w:val="24"/>
          <w:szCs w:val="24"/>
        </w:rPr>
        <w:instrText xml:space="preserve"> HYPERLINK "http://www.shishlovskiy.ru/?go=tehbez.ru/Docum/DocumShow_DocumID_386.html" </w:instrText>
      </w:r>
      <w:r w:rsidRPr="002D76E0">
        <w:rPr>
          <w:rFonts w:ascii="Times New Roman" w:hAnsi="Times New Roman" w:cs="Times New Roman"/>
          <w:sz w:val="24"/>
          <w:szCs w:val="24"/>
        </w:rPr>
        <w:fldChar w:fldCharType="separate"/>
      </w:r>
      <w:r w:rsidR="00B4786C" w:rsidRPr="002D76E0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B4786C" w:rsidRPr="002D76E0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B4786C" w:rsidRPr="002D76E0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22.9.01-95 БЕЗОПАСНОСТЬ В ЧРЕЗВЫЧАЙНЫХ СИТУАЦИЯХ. АВАРИЙНО-СПАСАТЕЛЬНЫЙ ИНСТРУМЕНТ И ОБОРУДОВАНИЕ. ОБЩИЕ ТЕХНИЧЕСКИЕ ТРЕБОВАНИЯ</w:t>
      </w:r>
      <w:r w:rsidRPr="002D76E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ГОСУДАРСТВЕННЫЙ СТАНДАРТ РОССИЙСКОЙ ФЕДЕРАЦИИ</w:t>
      </w: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Безопасность в чрезвычайных ситуациях</w:t>
      </w: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АВАРИЙНО-СПАСАТЕЛЬНЫЙ ИНСТРУМЕНТ И ОБОРУДОВАНИЕ</w:t>
      </w: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Общие технические требования</w:t>
      </w:r>
    </w:p>
    <w:p w:rsidR="00B4786C" w:rsidRPr="002D76E0" w:rsidRDefault="00B4786C" w:rsidP="002D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i/>
          <w:sz w:val="24"/>
          <w:szCs w:val="24"/>
        </w:rPr>
        <w:t>Дата введения 1996-01-01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Предисловие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по проблемам Гражданской обороны и чрезвычайных ситуаций (ВНИИ ГОЧС),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76E0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25 января 1995 г. № 15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2D76E0" w:rsidRDefault="002D76E0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6E0" w:rsidRDefault="002D76E0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6E0" w:rsidRDefault="002D76E0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6E0" w:rsidRDefault="002D76E0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6E0" w:rsidRDefault="002D76E0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>1 ОБЛАСТЬ ПРИМЕНЕНИЯ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Настоящий стандарт устанавливает общие технические требования к аварийно-спасательному ручному инструменту и оборудованию для его энергообеспечения, предназначенных для применения в зонах чрезвычайных ситуаций, а также при отборе технических сре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я оснащения подразделений аварийно-спасательных сил Российской системы предупреждения и действий в чрезвычайных ситуациях (РСЧС).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Стандарт распространяется на следующие виды аварийно-спасательной техники: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ручной немеханизированный инструмент;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ручной механизированный инструмент;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оборудование энергообеспечения инструмента.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Примерный состав инструмента в комплектах по группам дан в приложении А.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документы: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12.0.003-74 ССБТ. Опасные и вредные производственные факторы. Классификация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12.2.007.7-83 ССБТ. Устройства комплектные низковольтные. Требования безопасности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12.2.010-75 ССБТ. Машины ручные пневматические. Общие требования безопасности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12.2.013.0-91 ССБТ. Машины ручные электрические. Общие требования безопасности и методы испытаний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12.2.013.1-91 ССБТ. Машины ручные электрические. Частные требования безопасности и методы испытаний сверлильных машин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12.2.013.6-91 ССБТ. Машины ручные электрические. Конкретные требования безопасности и методы испытаний молотков и перфораторов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12.2.013.8-91 ССБТ. Машины ручные электрические. Конкретные требования безопасности и методы испытаний ножниц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12.2.086-83 ССБТ. Гидроприводы объемные и системы смазочные. Общие требования безопасности к монтажу, испытаниям и эксплуатации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12.4.064-84 ССБТ. Костюмы изолирующие. Общие технические требования и методы испытаний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20.39.108-85 Комплексная система общих технических требований. Требования по эргономике, обитаемости и технической эстетике. Номенклатура и порядок выбора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>ГОСТ 13109-87 Электрическая энергия. Требования к качеству электрической энергии в электрических сетях общего пользования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14192-77 Маркировка грузов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ГОСТ 27708-88 Материалы и покрытия полимерные защитные дезактивируемые. Метод определения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дезактивируемости</w:t>
      </w:r>
      <w:proofErr w:type="spellEnd"/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НРБ-76/87 Нормы радиационной безопасности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3 ОСНОВНЫЕ ТЕРМИНЫ И ОПРЕДЕЛЕНИЯ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настоящем стандарте применяют следующий термин: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Аварийно-спасательный инструмент - инструмент, применяемый при ведении работ, направленных на извлечение (разблокирование) пострадавших, при выполнении аварийно-спасательных и других неотложных работ в условиях чрезвычайной ситуации.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4 ХАРАКТЕРИСТИКИ (СВОЙСТВА)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4.1 Требования назначения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4.1.1 </w:t>
      </w:r>
      <w:r w:rsidRPr="002D76E0">
        <w:rPr>
          <w:rFonts w:ascii="Times New Roman" w:hAnsi="Times New Roman" w:cs="Times New Roman"/>
          <w:i/>
          <w:sz w:val="24"/>
          <w:szCs w:val="24"/>
        </w:rPr>
        <w:t>Требования к производительности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Требования к производительности являются 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специфическими требованиями, определяющими основные технические показатели соответственно предназначению средства и определяются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в технических условиях (ТУ) на его производство (ТЗ на разработку).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К основным техническим показателям аварийно-спасательного инструмента, определяемым ТУ (ТЗ) в соответствии с основным назначением образца, относятся 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толщина разрезаемого стального (Ст3) листа, скорость резания (метры в минуту), диаметр отрезаемого прутка арматуры (миллиметры), рабочий ход (миллиметры) и марка арматурной стали - для ножниц;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мощность на шпинделе (ватты), диаметр отрезного диска (сантиметр), скорость резания прутков стали (штук в минуту) с указанием диаметра и марки стали - для отрезных машин;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энергия удара (джоули), частота ударов (герцы) - для молотков (ломов);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76E0">
        <w:rPr>
          <w:rFonts w:ascii="Times New Roman" w:hAnsi="Times New Roman" w:cs="Times New Roman"/>
          <w:sz w:val="24"/>
          <w:szCs w:val="24"/>
        </w:rPr>
        <w:lastRenderedPageBreak/>
        <w:t>энергия удара (джоули), скорость бурения (пробивки) отверстия (сантиметры в минуту) с указанием марки бетона, диаметра пробиваемого отверстия (миллиметры), максимальная глубина бурения (сантиметры) - для перфораторов;</w:t>
      </w:r>
      <w:proofErr w:type="gramEnd"/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тяговое усилие (ньютоны), рабочая длина тягового троса (метры), скорость подъема (метры в минуту) - для барабанных лебедок;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рабочая длина пильной шины (сантиметры), производительность пиления по влажной ели диаметром 20-30 см (миллиметры в секунду) - для цепных пил по дереву;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76E0">
        <w:rPr>
          <w:rFonts w:ascii="Times New Roman" w:hAnsi="Times New Roman" w:cs="Times New Roman"/>
          <w:sz w:val="24"/>
          <w:szCs w:val="24"/>
        </w:rPr>
        <w:t>давление жидкости (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мегапаскали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>), раздвигающее/тянущее усилие (ньютоны), рабочий ход (сантиметры) и его скорость (сантиметры в минуту), минимальный размер (сантиметры) - для гидроцилиндров (стоек);</w:t>
      </w:r>
      <w:proofErr w:type="gramEnd"/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76E0">
        <w:rPr>
          <w:rFonts w:ascii="Times New Roman" w:hAnsi="Times New Roman" w:cs="Times New Roman"/>
          <w:sz w:val="24"/>
          <w:szCs w:val="24"/>
        </w:rPr>
        <w:t>разжимающее/тянущее усилие (ньютоны), усилие резания максимальное (ньютоны), рабочий ход на концах губок (миллиметры), скорость резания/разжимания (миллиметры в секунду), максимальный диаметр перерезаемого прутка (миллиметры), толщина разрезаемого листа (миллиметры), марка стали - для гидравлических разжимов (резаков);</w:t>
      </w:r>
      <w:proofErr w:type="gramEnd"/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толщина разрезаемого стального (Ст3) листа (миллиметры), скорость резания (миллиметры в секунду) - для установок газопламенной и электрорезки и сварки.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Для станций энергообеспечения механизированного инструмента в ТУ (ТЗ) должны быть заданы: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число одновременно подключаемых инструментов;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номинальная мощность (ватты), рабочее напряжение (вольты) - для электростанций;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создаваемое рабочее давление (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мегапаскали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>) - для компрессорных и гидравлических станций.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4.1.2 Требования по совместимости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Инструменты одной группы (одного вида энергообеспечения) должны быть полностью совместимы, т. е. работать от одного напряжения (давления), иметь одинаковые разъемы кабелей, шлангов.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Инструменты разных групп должны допускать возможность совместной работы. Исключение составляет установка газопламенной резки.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4.2 Требования надежности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4.2.1 Наработка на отказ и ресурс до первого текущего ремонта задаются в общих требованиях к виду инструмента.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4.2.2 Время непрерывной безотказной работы - не менее 150 ч;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4.2.3 Коэффициент оперативной готовности - не менее 0,98.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4.2.4 Вероятность безотказной работы - не менее 0,99.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4.3 Требования стойкости к внешним воздействиям, живучести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 xml:space="preserve">4.3.1 </w:t>
      </w:r>
      <w:r w:rsidRPr="002D76E0">
        <w:rPr>
          <w:rFonts w:ascii="Times New Roman" w:hAnsi="Times New Roman" w:cs="Times New Roman"/>
          <w:i/>
          <w:sz w:val="24"/>
          <w:szCs w:val="24"/>
        </w:rPr>
        <w:t>Требования стойкости к механическим воздействиям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Инструмент должен выдерживать, не теряя своих технических характеристик, синусоидальную вибрацию частотой от 1 до 300 Гц, с амплитудой ускорения 4 g, однократные удары длительностью от 1 до 5 мс и ускорением 100 g, многократные - длительностью 15 мс и ускорением 15 g.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Требования по устойчивости оборудования к механическому воздействию устанавливаются в ТЗ на разработку (модернизацию) образцов, в стандартах и технических условиях на конкретные виды оборудования в соответствии с действующими стандартами, с учетом реальных условий применения.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4.3.2 </w:t>
      </w:r>
      <w:r w:rsidRPr="002D76E0">
        <w:rPr>
          <w:rFonts w:ascii="Times New Roman" w:hAnsi="Times New Roman" w:cs="Times New Roman"/>
          <w:i/>
          <w:sz w:val="24"/>
          <w:szCs w:val="24"/>
        </w:rPr>
        <w:t>Требования стойкости к климатическим воздействиям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Вид климатического исполнения оборудования В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по ГОСТ 15150.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Вид климатического исполнения инструмента - В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, В5.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Работоспособность инструмента и оборудования должна сохраняться после транспортирования воздушным транспортом при пониженном давлении (10,7 кПа). Нижний предел давления, при котором должна сохраняться работоспособность - 53,5 кПа (400 мм рт. ст.). Скорость изменения давления - 5,3 кПа/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Работоспособность инструмента должна сохраняться после погружения в воду на глубину 1,5 м в течение 30 мин.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4.3.3 </w:t>
      </w:r>
      <w:r w:rsidRPr="002D76E0">
        <w:rPr>
          <w:rFonts w:ascii="Times New Roman" w:hAnsi="Times New Roman" w:cs="Times New Roman"/>
          <w:i/>
          <w:sz w:val="24"/>
          <w:szCs w:val="24"/>
        </w:rPr>
        <w:t>Требования стойкости к специальным воздействиям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Стойкость инструмента и оборудования к опасным и химически активным веществам (ГОСТ 12.0.003) должна превышать нормы стойкости средств индивидуальной защиты (ГОСТ 12.4.064).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Нормы стойкости приведены в приложении Б.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4.3.4 Требования стойкости к воздействию опасных факторов пожара, а также требования безопасности применения в условиях пожароопасной среды должны быть изложены в стандартах и технических условиях на конкретные виды инструмента.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4.4 Требования эргономики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Инструмент и оборудование должны соответствовать системе стандартов эргономических требований и эргономического обеспечения (ГОСТ 20.39.108). Инструмент должен иметь удобные ручки для работы и переноса. Ручной инструмент при работе должен быть уравновешен.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Все органы управления должны ярко выделяться и должны быть снабжены мнемоническими указателями, не допускающими двоякого толкования.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Инструмент должен быть окрашен в яркий цвет, выделяющий его принадлежность к классу аварийно-спасательных технических средств.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>4.5 Требования технологичности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Технология производства инструмента и оборудования должна быть доступной для производства на машиностроительных заводах широкого профиля.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4.6 Требование сертификации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Аварийно-спасательный инструмент и оборудование его энергообеспечения должны иметь сертификат соответствия.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4.7 Конструктивные требования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4.7.1 Конструкция инструмента и оборудования должна предусматривать возможность быстрой замены отказавшей детали, а для деталей, подверженных повышенной вероятности износа, возможность их замены с помощью ручного немеханизированного инструмента.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4.7.2 Масса ручного механизированного инструмента не должна превышать 25 кг. Исключение составляют инструменты, повышенная масса которых является полезным свойством (ломы, перфораторы и т. п.).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Для тяжелых инструментов необходимо предусматривать дополнительные элементы (крепежные ремни, подставки и т. п.), облегчающие их применение.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4.7.3 Конструкция стыковочных узлов должна обеспечивать надежное и быстрое соединение вручную, при этом допускается применение резьбовых соединений только в крайних случаях. Предпочтительный вид соединений -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байонетный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>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4.7.4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ри сохранении универсальности соединительных кабелей, шлангов и т. п. должна быть полностью исключена возможность неправильной сборки.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4.7.5 Конструкция инструментов должна быть подчинена принципу блочно-модульного построения и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>, таким образом, чтобы отдельные узлы и детали, выполняющие одинаковые функции в различных устройствах, имели одинаковую конструкцию.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4.7.6 Конструкция органов управления инструментом и оборудованием должна учитывать возможность их использования оператором в защитной одежде.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Как правило, органы управления должны располагаться непосредственно на инструменте и автоматически отключать его при прекращении воздействия на них оператора.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Органы управления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гидроинструмента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 xml:space="preserve"> двойного действия должны располагаться в самом инструменте, обеспечивать оперативное управление и иметь самовозврат исполнительного механизма.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4.7.7 Конструкции аварийно-спасательного инструмента и оборудования должны соответствовать требованиям ГОСТ 12.2.007.7, ГОСТ 12.2.010, ГОСТ 12.2.013.0, ГОСТ 12.2.013.1, ГОСТ 12.2.013.6, ГОСТ 12.2.013.8, ГОСТ 12.2.086.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>Требования по безопасности на конкретный инструмент и оборудование его энергообеспечения устанавливают в общих технических условиях (технических условиях) на них.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4.8 Требования к электропитанию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Конструкции электроинструмента и оборудования должны обеспечивать возможность осуществления питания от электросетей промышленного назначения и жилых домов, а также от автономных электросетей номинальным напряжением 380/220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, частотой 50 Гц.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Качество электроэнергии, вырабатываемой передвижными электростанциями, должно соответствовать требованиям ГОСТ 13109.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4.9 Требования по электромагнитной совместимости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Электроинструменты и оборудование должны быть сертифицированы на соответствие требованиям по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помехоэмиссии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 xml:space="preserve"> и помехоустойчивости, устанавливаемым в ТЗ на разработку (модернизацию) образцов, в стандартах и технических условиях на конкретные группы и виды инструмента и оборудования.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5 ТРЕБОВАНИЯ К СЫРЬЮ, МАТЕРИАЛАМ, ПОКУПНЫМ ИЗДЕЛИЯМ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Для изготовления инструмента и оборудования для его энергообеспечения следует применять сырье, покупные изделия, жидкости, краски, смазки, производимые только предприятиями России.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Применяемые полимерные материалы должны соответствовать ГОСТ 27708.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6 КОМПЛЕКТНОСТЬ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Инструмент и оборудование его энергообеспечения поставляют потребителю в виде комплектов, к которым прилагают: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комплект запасных частей;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комплект инструмента для текущего ремонта;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документацию (паспорт или формуляр, техническое описание, инструкцию по эксплуатации).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7 МАРКИРОВКА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7.1 Маркировка должна быть нанесена как на таре (маркировка комплекта), так и на каждом изделии.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>7.2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а каждом изделии выбивают штамп. На таре наносят несмываемой краской маркировку по трафарету.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7.3 Содержание маркировки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7.3.1 Маркировка каждого изделия должна содержать: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заводской номер;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шифр изделия;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товарный знак изготовителя;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дату изготовления.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7.3.2 Маркировка тары должна содержать: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наименование комплекта;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его состав;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реквизиты завода-изготовителя;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дату изготовления.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Маркировка тары - по ГОСТ 14192.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b/>
          <w:sz w:val="24"/>
          <w:szCs w:val="24"/>
        </w:rPr>
        <w:t>8 УПАКОВКА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8.1 Потребителю продукцию поставляют в консервирующей смазке. Тип смазки указывают в технических условиях. Инструмент перед эксплуатацией должен быть обезжирен, о чем в инструкции по эксплуатации делают запись.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8.2 Тара должна иметь приспособления 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зачаливания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 xml:space="preserve"> при транспортировании автомобильным, железнодорожным или воздушным транспортом. Конструкция тары должна допускать ее многократное использование при рабочей эксплуатации комплектов.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8.3 Тарный контейнер должен допускать его размещение на стандартном поддоне для парашютирования.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8.4 Конструкция контейнера и способ упаковки в нем комплекта инструмента должны обеспечивать при его вскрытии удобный доступ ко всем находящимся в нем инструментам.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8.5 Масса снаряженного контейнера должна обеспечивать его перемещение вручную, без применения подъемных механизмов. Допускается установка контейнера на колесах.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i/>
          <w:sz w:val="24"/>
          <w:szCs w:val="24"/>
        </w:rPr>
        <w:t>(справочное)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>ПРИМЕРНЫЙ СОСТАВ ИНСТРУМЕНТА В КОМПЛЕКТАХ ПО ГРУППАМ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Таблица 1- Инструмент с электроприводом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80" w:type="dxa"/>
        <w:tblCellMar>
          <w:left w:w="45" w:type="dxa"/>
          <w:right w:w="45" w:type="dxa"/>
        </w:tblCellMar>
        <w:tblLook w:val="04A0"/>
      </w:tblPr>
      <w:tblGrid>
        <w:gridCol w:w="5970"/>
        <w:gridCol w:w="2325"/>
      </w:tblGrid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Типовые образцы</w:t>
            </w:r>
          </w:p>
        </w:tc>
      </w:tr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Машины отрезные дисковые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МЭС-2203, ИЭ-2203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Ножницы ручные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Молотки (ломы)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ИЭ-4211А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Перфораторы ручные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ИЭ-4709Б, ИЭ-4707А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Лебедки барабанные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ЛУР-05, ТЛ-9, ЛМ-05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Насосы погружные и перекачивающие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"Улитка", "Гном"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Пилы цепные по дереву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Таблица 2 - Инструмент с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пневмоприводом</w:t>
      </w:r>
      <w:proofErr w:type="spellEnd"/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80" w:type="dxa"/>
        <w:tblCellMar>
          <w:left w:w="45" w:type="dxa"/>
          <w:right w:w="45" w:type="dxa"/>
        </w:tblCellMar>
        <w:tblLook w:val="04A0"/>
      </w:tblPr>
      <w:tblGrid>
        <w:gridCol w:w="5970"/>
        <w:gridCol w:w="2310"/>
      </w:tblGrid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Вид инструмента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Типовые образцы</w:t>
            </w:r>
          </w:p>
        </w:tc>
      </w:tr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Машины отрезные дисковые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ИП-2203А, ИП-2018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Ножницы ручные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Молотки (ломы)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ИП-4609, МО-7П, МПС-2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Перфораторы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П163 (ПР-30)</w:t>
            </w:r>
          </w:p>
        </w:tc>
      </w:tr>
    </w:tbl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Таблица 3 - Ручной механизированный инструмент с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мотоприводом</w:t>
      </w:r>
      <w:proofErr w:type="spellEnd"/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80" w:type="dxa"/>
        <w:tblCellMar>
          <w:left w:w="45" w:type="dxa"/>
          <w:right w:w="45" w:type="dxa"/>
        </w:tblCellMar>
        <w:tblLook w:val="04A0"/>
      </w:tblPr>
      <w:tblGrid>
        <w:gridCol w:w="5970"/>
        <w:gridCol w:w="2325"/>
      </w:tblGrid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Типовые образцы</w:t>
            </w:r>
          </w:p>
        </w:tc>
      </w:tr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Мотопилы цепные по дереву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"Урал"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Машины отрезные дисковые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МПД-125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Мотоперфораторы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МП-1 "Смена"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Мотобетоноломы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ИМ-4606, С-406М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Мотолебедки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МЛ-200М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комплект </w:t>
            </w:r>
            <w:proofErr w:type="spellStart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мотоинструмента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</w:tc>
      </w:tr>
    </w:tbl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Таблица 4 - Инструмент с гидроприводом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80" w:type="dxa"/>
        <w:tblCellMar>
          <w:left w:w="45" w:type="dxa"/>
          <w:right w:w="45" w:type="dxa"/>
        </w:tblCellMar>
        <w:tblLook w:val="04A0"/>
      </w:tblPr>
      <w:tblGrid>
        <w:gridCol w:w="5970"/>
        <w:gridCol w:w="2325"/>
      </w:tblGrid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образцы </w:t>
            </w:r>
          </w:p>
        </w:tc>
      </w:tr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Цилиндры одностороннего действия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ЦГС-750-2,5-160 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Цилиндры (распорки, стойки) двустороннего действия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ДГ-100 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Разжимы (расширители)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ЦГ-11 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Резаки (кусачки)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Разжимы-резаки двойного действия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НГ-16 </w:t>
            </w:r>
          </w:p>
        </w:tc>
      </w:tr>
    </w:tbl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Таблица 5 - Спасательные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эластомерные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 xml:space="preserve"> силовые конструкции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80" w:type="dxa"/>
        <w:tblCellMar>
          <w:left w:w="45" w:type="dxa"/>
          <w:right w:w="45" w:type="dxa"/>
        </w:tblCellMar>
        <w:tblLook w:val="04A0"/>
      </w:tblPr>
      <w:tblGrid>
        <w:gridCol w:w="5970"/>
        <w:gridCol w:w="2325"/>
      </w:tblGrid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Вид инструмента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Типовые образцы</w:t>
            </w:r>
          </w:p>
        </w:tc>
      </w:tr>
      <w:tr w:rsidR="00B4786C" w:rsidRPr="002D76E0" w:rsidTr="00B4786C"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 домкраты и подъемники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F8D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СЭД-500 и ЭСП-50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 заглушки для труб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ЭЗТ-250</w:t>
            </w:r>
          </w:p>
        </w:tc>
      </w:tr>
      <w:tr w:rsidR="00B4786C" w:rsidRPr="002D76E0" w:rsidTr="00B4786C"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D76E0">
              <w:rPr>
                <w:rFonts w:ascii="Times New Roman" w:hAnsi="Times New Roman" w:cs="Times New Roman"/>
                <w:sz w:val="24"/>
                <w:szCs w:val="24"/>
              </w:rPr>
              <w:t xml:space="preserve"> пластыри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86C" w:rsidRPr="002D76E0" w:rsidRDefault="00B4786C" w:rsidP="002D7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E0">
              <w:rPr>
                <w:rFonts w:ascii="Times New Roman" w:hAnsi="Times New Roman" w:cs="Times New Roman"/>
                <w:sz w:val="24"/>
                <w:szCs w:val="24"/>
              </w:rPr>
              <w:t>ЭПП-0,2 , ЭПБ-0,02</w:t>
            </w:r>
          </w:p>
        </w:tc>
      </w:tr>
    </w:tbl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ПРИЛОЖЕНИЕ Б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i/>
          <w:sz w:val="24"/>
          <w:szCs w:val="24"/>
        </w:rPr>
        <w:t>(обязательное)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НОРМЫ СТОЙКОСТИ ИНСТРУМЕНТА И ОБОРУДОВАНИЯ К ОПАСНЫМ И ХИМИЧЕСКИ АКТИВНЫМ ВЕЩЕСТВАМ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С учетом коэффициента обеспечения защиты при превышении ПДК в 100 раз устанавливают следующие требования по стойкости: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концентрация хлора 0,2 г/м</w:t>
      </w:r>
      <w:r w:rsidRPr="002D7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6E0">
        <w:rPr>
          <w:rFonts w:ascii="Times New Roman" w:hAnsi="Times New Roman" w:cs="Times New Roman"/>
          <w:sz w:val="24"/>
          <w:szCs w:val="24"/>
        </w:rPr>
        <w:t>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концентрация аммиака, сероводорода 2,0 г/м</w:t>
      </w:r>
      <w:r w:rsidRPr="002D7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6E0">
        <w:rPr>
          <w:rFonts w:ascii="Times New Roman" w:hAnsi="Times New Roman" w:cs="Times New Roman"/>
          <w:sz w:val="24"/>
          <w:szCs w:val="24"/>
        </w:rPr>
        <w:t>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концентрация окислов азота 0,3 г/м</w:t>
      </w:r>
      <w:r w:rsidRPr="002D7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6E0">
        <w:rPr>
          <w:rFonts w:ascii="Times New Roman" w:hAnsi="Times New Roman" w:cs="Times New Roman"/>
          <w:sz w:val="24"/>
          <w:szCs w:val="24"/>
        </w:rPr>
        <w:t>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концентрация сернистого газа 0,2 г/м</w:t>
      </w:r>
      <w:r w:rsidRPr="002D7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6E0">
        <w:rPr>
          <w:rFonts w:ascii="Times New Roman" w:hAnsi="Times New Roman" w:cs="Times New Roman"/>
          <w:sz w:val="24"/>
          <w:szCs w:val="24"/>
        </w:rPr>
        <w:t>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соединительные шланги и прочие элементы из резины и пластмасс должны быть устойчивы к воздействию компонентов топлива и выдерживать 4-кратное воздействие дегазирующих растворов № 1 и № 2 и полидегазирующей рецептуры РД-2 с плотностью орошения 0,5 л/м</w:t>
      </w:r>
      <w:r w:rsidRPr="002D7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6E0">
        <w:rPr>
          <w:rFonts w:ascii="Times New Roman" w:hAnsi="Times New Roman" w:cs="Times New Roman"/>
          <w:sz w:val="24"/>
          <w:szCs w:val="24"/>
        </w:rPr>
        <w:t>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кислотостойкость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 xml:space="preserve"> материалов (концентрация по серной кислоте) должна превышать 80 %;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lastRenderedPageBreak/>
        <w:t>- стойкость к расплавам и растворам щелочей (по ангидриду натрия) должна превышать 20 %;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- используемые в конструкциях материалы должны быть устойчивы к радиационному излучению, мощность которого, рассчитанная на основе Норм НРБ-76 (1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 xml:space="preserve"> в неделю для персонала), с учетом десятикратного ослабления защитным костюмом, составляет 2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наноДж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>/см</w:t>
      </w:r>
      <w:proofErr w:type="gramStart"/>
      <w:r w:rsidRPr="002D76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>·с;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- инструмент и оборудование должны обеспечивать возможность проведения дезактивации по ГОСТ 27708;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 xml:space="preserve">- немеханизированный, а также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Pr="002D76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76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76E0">
        <w:rPr>
          <w:rFonts w:ascii="Times New Roman" w:hAnsi="Times New Roman" w:cs="Times New Roman"/>
          <w:sz w:val="24"/>
          <w:szCs w:val="24"/>
        </w:rPr>
        <w:t>гидроинструмент</w:t>
      </w:r>
      <w:proofErr w:type="spellEnd"/>
      <w:r w:rsidRPr="002D76E0">
        <w:rPr>
          <w:rFonts w:ascii="Times New Roman" w:hAnsi="Times New Roman" w:cs="Times New Roman"/>
          <w:sz w:val="24"/>
          <w:szCs w:val="24"/>
        </w:rPr>
        <w:t xml:space="preserve"> должны быть работоспособны в условиях образования взрывоопасной среды (загазованности метаном, парами бензина и пр.). Электроинструмент и оборудование энергообеспечения в этих условиях не применяются, о чем должна быть сделана запись в эксплуатационных документах.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6E0">
        <w:rPr>
          <w:rFonts w:ascii="Times New Roman" w:hAnsi="Times New Roman" w:cs="Times New Roman"/>
          <w:sz w:val="24"/>
          <w:szCs w:val="24"/>
        </w:rPr>
        <w:t> </w:t>
      </w:r>
    </w:p>
    <w:p w:rsidR="00B4786C" w:rsidRPr="002D76E0" w:rsidRDefault="00B4786C" w:rsidP="002D7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86C" w:rsidRPr="002D76E0" w:rsidSect="00E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00"/>
    <w:rsid w:val="002D76E0"/>
    <w:rsid w:val="0076083D"/>
    <w:rsid w:val="009F3100"/>
    <w:rsid w:val="00B4786C"/>
    <w:rsid w:val="00E7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2551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2015-10-12T16:27:00Z</dcterms:created>
  <dcterms:modified xsi:type="dcterms:W3CDTF">2006-06-30T20:25:00Z</dcterms:modified>
</cp:coreProperties>
</file>