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92" w:rsidRPr="00BE607F" w:rsidRDefault="00AB6CED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fldChar w:fldCharType="begin"/>
      </w:r>
      <w:r w:rsidR="00365A12" w:rsidRPr="00BE607F">
        <w:rPr>
          <w:rFonts w:ascii="Times New Roman" w:hAnsi="Times New Roman" w:cs="Times New Roman"/>
          <w:sz w:val="24"/>
          <w:szCs w:val="24"/>
        </w:rPr>
        <w:instrText xml:space="preserve"> HYPERLINK "http://www.shishlovskiy.ru/?go=tehbez.ru/Docum/DocumShow_DocumID_383.html" </w:instrText>
      </w:r>
      <w:r w:rsidRPr="00BE607F">
        <w:rPr>
          <w:rFonts w:ascii="Times New Roman" w:hAnsi="Times New Roman" w:cs="Times New Roman"/>
          <w:sz w:val="24"/>
          <w:szCs w:val="24"/>
        </w:rPr>
        <w:fldChar w:fldCharType="separate"/>
      </w:r>
      <w:r w:rsidR="00365A12" w:rsidRPr="00BE607F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ГОСТ </w:t>
      </w:r>
      <w:proofErr w:type="gramStart"/>
      <w:r w:rsidR="00365A12" w:rsidRPr="00BE607F">
        <w:rPr>
          <w:rStyle w:val="a3"/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365A12" w:rsidRPr="00BE607F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22.8.05-99 БЕЗОПАСНОСТЬ В ЧРЕЗВЫЧАЙНЫХ СИТУАЦИЯХ. АВАРИЙНО-СПАСАТЕЛЬНЫЕ РАБОТЫ ПРИ ЛИКВИДАЦИИ ПОСЛЕДСТВИЙ АВАРИЙ НА ХИМИЧЕСКИ ОПАСНЫХ ОБЪЕКТАХ. ОБЩИЕ ТРЕБОВАНИЯ</w:t>
      </w:r>
      <w:r w:rsidRPr="00BE607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A12" w:rsidRPr="00BE607F" w:rsidRDefault="00365A12" w:rsidP="00BE6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7F">
        <w:rPr>
          <w:rFonts w:ascii="Times New Roman" w:hAnsi="Times New Roman" w:cs="Times New Roman"/>
          <w:b/>
          <w:sz w:val="24"/>
          <w:szCs w:val="24"/>
        </w:rPr>
        <w:t>ГОСУДАРСТВЕННЫЙ СТАНДАРТ РОССИЙСКОЙ ФЕДЕРАЦИИ</w:t>
      </w:r>
    </w:p>
    <w:p w:rsidR="00365A12" w:rsidRPr="00BE607F" w:rsidRDefault="00365A12" w:rsidP="00BE6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A12" w:rsidRPr="00BE607F" w:rsidRDefault="00365A12" w:rsidP="00BE6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7F">
        <w:rPr>
          <w:rFonts w:ascii="Times New Roman" w:hAnsi="Times New Roman" w:cs="Times New Roman"/>
          <w:b/>
          <w:sz w:val="24"/>
          <w:szCs w:val="24"/>
        </w:rPr>
        <w:t>Безопасность в чрезвычайных ситуациях</w:t>
      </w:r>
    </w:p>
    <w:p w:rsidR="00365A12" w:rsidRPr="00BE607F" w:rsidRDefault="00365A12" w:rsidP="00BE6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A12" w:rsidRPr="00BE607F" w:rsidRDefault="00365A12" w:rsidP="00BE6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7F">
        <w:rPr>
          <w:rFonts w:ascii="Times New Roman" w:hAnsi="Times New Roman" w:cs="Times New Roman"/>
          <w:b/>
          <w:sz w:val="24"/>
          <w:szCs w:val="24"/>
        </w:rPr>
        <w:t>АВАРИЙНО-СПАСАТЕЛЬНЫЕ РАБОТЫ ПРИ ЛИКВИДАЦИИ</w:t>
      </w:r>
    </w:p>
    <w:p w:rsidR="00365A12" w:rsidRPr="00BE607F" w:rsidRDefault="00365A12" w:rsidP="00BE6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7F">
        <w:rPr>
          <w:rFonts w:ascii="Times New Roman" w:hAnsi="Times New Roman" w:cs="Times New Roman"/>
          <w:b/>
          <w:sz w:val="24"/>
          <w:szCs w:val="24"/>
        </w:rPr>
        <w:t>ПОСЛЕДСТВИЙ АВАРИЙ НА ХИМИЧЕСКИ ОПАСНЫХ ОБЪЕКТАХ</w:t>
      </w:r>
    </w:p>
    <w:p w:rsidR="00365A12" w:rsidRPr="00BE607F" w:rsidRDefault="00365A12" w:rsidP="00BE6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A12" w:rsidRPr="00BE607F" w:rsidRDefault="00365A12" w:rsidP="00BE6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607F">
        <w:rPr>
          <w:rFonts w:ascii="Times New Roman" w:hAnsi="Times New Roman" w:cs="Times New Roman"/>
          <w:b/>
          <w:sz w:val="24"/>
          <w:szCs w:val="24"/>
        </w:rPr>
        <w:t>Общие</w:t>
      </w:r>
      <w:r w:rsidRPr="00BE60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E607F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607F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Pr="00BE607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E607F">
        <w:rPr>
          <w:rFonts w:ascii="Times New Roman" w:hAnsi="Times New Roman" w:cs="Times New Roman"/>
          <w:b/>
          <w:i/>
          <w:sz w:val="24"/>
          <w:szCs w:val="24"/>
        </w:rPr>
        <w:t>введения</w:t>
      </w:r>
      <w:r w:rsidRPr="00BE607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2000-01-01</w:t>
      </w:r>
    </w:p>
    <w:p w:rsidR="00365A12" w:rsidRPr="00BE607F" w:rsidRDefault="00365A12" w:rsidP="00BE6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Предисловие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Всероссийским научно-исследовательским институтом по проблемам гражданской обороны и чрезвычайных ситуаций (ВНИИ ГОЧС) при участии группы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607F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 71 "Гражданская оборона, предупреждение и ликвидация чрезвычайных ситуаций"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2 ПРИНЯТ И ВВЕДЕН В ДЕЙСТВИЕ Постановлением Госстандарта России от 25 мая 1999 г. № 179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3 ВВЕДЕН ВПЕРВЫЕ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4 Стандарт разработан в обеспечение реализации Законов Российской Федерации "О защите населения и территорий от чрезвычайных ситуаций природного и техногенного характера", принятого Государственной Думой 11 ноября 1994 г.; "Об аварийно-спасательных службах и статусе спасателей", принятого Государственной Думой 14 июня 1995 г.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lastRenderedPageBreak/>
        <w:t>1 Область применения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Настоящий стандарт устанавливает общие требования к организации и проведению аварийно-спасательных работ при авариях на химически опасных объектах.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Положения настоящего стандарта являются обязательными для органов управления всех уровней, организаций, осуществляющих планирование и проведение работ, а также для должностных лиц, ответственных за организацию и проведение аварийно-спасательных работ, и исполнителей этих работ.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2 Нормативные ссылки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стандарты: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22.0.02-94 Безопасность в чрезвычайных ситуациях. Термины и определения основных понятий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22.0.05-94 Безопасность в чрезвычайных ситуациях. Техногенные чрезвычайные ситуации. Термины и определения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22.3.01-94 Безопасность в чрезвычайных ситуациях. Жизнеобеспечение населения в чрезвычайных ситуациях. Общие требования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22.3.02-94 Безопасность в чрезвычайных ситуациях. Лечебно-эвакуационное обеспечение населения в чрезвычайных ситуациях. Общие требования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22.3.03-94 Безопасность в чрезвычайных ситуациях. Защита населения. Основные положения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22.8.01-96 Безопасность в чрезвычайных ситуациях. Ликвидация чрезвычайных ситуаций. Общие требования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22.9.02-95 Безопасность в чрезвычайных ситуациях. Режимы деятельности спасателей, использующих средства индивидуальной защиты при ликвидации последствий аварий на химически опасных объектах. Общие требования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22.9.03-95 Безопасность в чрезвычайных ситуациях. Средства инженерного обеспечения аварийно-спасательных работ. Общие технические требования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22.9.04-95 Безопасность в чрезвычайных ситуациях. Средства поиска людей в завалах. Общие технические требования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22.9.05-95 Безопасность в чрезвычайных ситуациях. Комплексы средств индивидуальной защиты спасателей. Общие технические требования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</w:t>
      </w:r>
    </w:p>
    <w:p w:rsidR="00BE607F" w:rsidRDefault="00BE607F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lastRenderedPageBreak/>
        <w:t>3 Определения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В настоящем стандарте применяют следующие термины с соответствующими определениями: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химически опасный объект, ХОО: По 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22.0.05;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химическая авария, ХА: По 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22.0.05;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химическое заражение, ХЗ: По 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22.0.05;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опасное химическое вещество, ОХВ: По 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22.0.05;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выброс ОХВ: По 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22.0.05;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пролив ОХВ: По 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22.0.05;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предельно допустимая концентрация опасного вещества, ПДК: По 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22.0.05;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607F">
        <w:rPr>
          <w:rFonts w:ascii="Times New Roman" w:hAnsi="Times New Roman" w:cs="Times New Roman"/>
          <w:sz w:val="24"/>
          <w:szCs w:val="24"/>
        </w:rPr>
        <w:t>токсодоза</w:t>
      </w:r>
      <w:proofErr w:type="spellEnd"/>
      <w:r w:rsidRPr="00BE607F">
        <w:rPr>
          <w:rFonts w:ascii="Times New Roman" w:hAnsi="Times New Roman" w:cs="Times New Roman"/>
          <w:sz w:val="24"/>
          <w:szCs w:val="24"/>
        </w:rPr>
        <w:t xml:space="preserve">: Значение заражения, равное произведению концентрации ОХВ на время пребывания человека в данном месте без средств защиты органов дыхания, в течение которого проявляются различные степени токсического воздействия ОХВ на человека (первые слабые признаки отравления - пороговая </w:t>
      </w:r>
      <w:proofErr w:type="spellStart"/>
      <w:r w:rsidRPr="00BE607F">
        <w:rPr>
          <w:rFonts w:ascii="Times New Roman" w:hAnsi="Times New Roman" w:cs="Times New Roman"/>
          <w:sz w:val="24"/>
          <w:szCs w:val="24"/>
        </w:rPr>
        <w:t>токсодоза</w:t>
      </w:r>
      <w:proofErr w:type="spellEnd"/>
      <w:r w:rsidRPr="00BE607F">
        <w:rPr>
          <w:rFonts w:ascii="Times New Roman" w:hAnsi="Times New Roman" w:cs="Times New Roman"/>
          <w:sz w:val="24"/>
          <w:szCs w:val="24"/>
        </w:rPr>
        <w:t xml:space="preserve">; существенное отравление - поражающая </w:t>
      </w:r>
      <w:proofErr w:type="spellStart"/>
      <w:r w:rsidRPr="00BE607F">
        <w:rPr>
          <w:rFonts w:ascii="Times New Roman" w:hAnsi="Times New Roman" w:cs="Times New Roman"/>
          <w:sz w:val="24"/>
          <w:szCs w:val="24"/>
        </w:rPr>
        <w:t>токсодоза</w:t>
      </w:r>
      <w:proofErr w:type="spellEnd"/>
      <w:r w:rsidRPr="00BE607F">
        <w:rPr>
          <w:rFonts w:ascii="Times New Roman" w:hAnsi="Times New Roman" w:cs="Times New Roman"/>
          <w:sz w:val="24"/>
          <w:szCs w:val="24"/>
        </w:rPr>
        <w:t xml:space="preserve">; кома - смертельная </w:t>
      </w:r>
      <w:proofErr w:type="spellStart"/>
      <w:r w:rsidRPr="00BE607F">
        <w:rPr>
          <w:rFonts w:ascii="Times New Roman" w:hAnsi="Times New Roman" w:cs="Times New Roman"/>
          <w:sz w:val="24"/>
          <w:szCs w:val="24"/>
        </w:rPr>
        <w:t>токсодоза</w:t>
      </w:r>
      <w:proofErr w:type="spellEnd"/>
      <w:r w:rsidRPr="00BE607F">
        <w:rPr>
          <w:rFonts w:ascii="Times New Roman" w:hAnsi="Times New Roman" w:cs="Times New Roman"/>
          <w:sz w:val="24"/>
          <w:szCs w:val="24"/>
        </w:rPr>
        <w:t>);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зона химического заражения, 3Х3: По 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22.0.05;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аварийно-спасательные работы в зоне чрезвычайной ситуации: По 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22.0.02;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аварийно-спасательные работы АСР при ликвидации аварий на ХОО: Первоочередные работы по спасению людей, материальных и культурных ценностей, защите природной среды в зоне заражения, локализации источника заражения, подавлению или доведению до минимально возможного уровня воздействия характерных для данных ЧС поражающих факторов, угрожающих жизни и здоровью людей;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режим деятельности спасателей, РДС: По 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22.9 02.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4 Общие требования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4.1 Основные мероприятия при ведении АСР на ХОО 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Аварийно-спасательные работы должны начинаться немедленно после принятия решения на проведение неотложных работ, вестись с использованием средств индивидуальной защиты органов дыхания и кожи, соответствующих характеру химической обстановки, непрерывно днем и ночью в любую погоду с соблюдением соответствующего обстановке режима деятельности спасателей до полного завершения работ.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Непрерывность ведения АСР при большом объеме работ и сложной химической обстановке достигается ведением работ посменно. 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lastRenderedPageBreak/>
        <w:t xml:space="preserve">При выборе режима деятельности спасателей, использующих СИЗ, руководствуются 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22.9.02. 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При проведении АСР на ХОО должны быть выполнены следующие основные мероприятия: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разведка аварийного объекта и зоны заражения в интересах проведения АСР, с целью уточнения состояния аварийного объекта, определения типа ЧС, масштабов и границы зоны заражения, получения данных, необходимых для организации АСР, и их беспрепятственного проведения;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проведение поисково-спасательных работ;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- оказание первой медицинской помощи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пораженным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>, эвакуация пораженных в медицинские пункты;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локализация, подавление или снижение до минимально возможного уровня воздействия возникших при аварии поражающих факторов.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При организации и проведении АСР необходимо руководствоваться требованиями 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22.3.01, ГОСТ Р 22.3.03, ГОСТ Р 22.8.01, ГОСТ Р 22.9.02 - ГОСТ Р 22.9.05.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4.2 Разведка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Общие требования к разведке - по 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22.8.01.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Примечание - Химическая разведка должна: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уточнить наличие и концентрацию ОХВ на объекте работ, границы и динамику изменения химического заражения;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определить и обозначить проходы (обходы) зоны химического заражения;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предоставить необходимые данные для организации АСР и мер химической безопасности населения и сил, ведущих АСР;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- вести постоянные наблюдения и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обстановкой в зоне ЧС, своевременно предупредить о резком изменении обстановки.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Химическая разведка аварийного объекта и зоны заражения ведется путем осмотра местности и объектов ведения АСР с помощью приборов химической разведки, а также наблюдением за обстановкой и направлением ветра в приземном слое.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4.3 Поисково-спасательные работы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Поиск пострадавших поисково-спасательными группами проводится путем сплошного визуального обследования территории, зданий, сооружений, цехов, транспортных средств и других мест, где могли находиться люди в момент аварии, а также путем опроса очевидцев и с помощью специальных приборов в случае разрушений и завалов.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Спасательные работы в зоне заражения выполняются в средствах индивидуальной защиты органов дыхания и кожи.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lastRenderedPageBreak/>
        <w:t>Продолжительность работы смен определяется временем допустимого пребывания в средствах индивидуальной защиты при данных погодных условиях и тяжести работы.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Спасение пострадавших (пораженных) при авариях на ХОО с учетом характера, тяжести поражения и места их нахождения должно осуществляться: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деблокированием пострадавших, находящихся под завалами разрушенных зданий и технологических систем, а также в поврежденных блокированных помещениях;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экстренным прекращением воздействия ОХВ на организм путем эвакуации из зоны заражения и использования средств индивидуальной защиты;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оказанием первой медицинской помощи пораженным;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- эвакуацией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пораженных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в медицинские пункты и учреждения для оказания первой врачебной помощи.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>ервая медицинская помощь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проводится в соответствии с ГОСТ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22.3.02.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При оказании первой медицинской помощи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пораженным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обеспечить ускоренное прекращение воздействия ОХВ на организм пораженного путем удаления капель вещества с открытых кожных покровов, промывания глаз и слизистых;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восстановить и поддерживать функционирование важных систем организма проведением простейших мероприятий (восстановление проходимости дыхательных путей, искусственная вентиляция легких, непрямой массаж сердца);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наложить асептические повязки на раны и иммобилизовать поврежденные конечности;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- эвакуировать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пораженных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в медицинские пункты для оказания первой врачебной помощи и дальнейшего лечения;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Первая медицинская помощь пораженным должна оказываться непосредственно на месте поражения.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4.5 Локализация чрезвычайных ситуаций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Локализацию, подавление или снижение до минимального уровня воздействия возникших при авариях на ХОО поражающих факторов в зависимости от типа ЧС, наличия необходимых технических средств и нейтрализующих веществ осуществляют следующими способами: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прекращением выбросов ОХВ путем перекрытия задвижек с отключением поврежденной части технологического оборудования, установки аварийных накладок (</w:t>
      </w:r>
      <w:proofErr w:type="spellStart"/>
      <w:r w:rsidRPr="00BE607F">
        <w:rPr>
          <w:rFonts w:ascii="Times New Roman" w:hAnsi="Times New Roman" w:cs="Times New Roman"/>
          <w:sz w:val="24"/>
          <w:szCs w:val="24"/>
        </w:rPr>
        <w:t>бондажей</w:t>
      </w:r>
      <w:proofErr w:type="spellEnd"/>
      <w:r w:rsidRPr="00BE607F">
        <w:rPr>
          <w:rFonts w:ascii="Times New Roman" w:hAnsi="Times New Roman" w:cs="Times New Roman"/>
          <w:sz w:val="24"/>
          <w:szCs w:val="24"/>
        </w:rPr>
        <w:t>) в местах прорыва емкостей и трубопроводов, установки заглушек, подчеканки фланцевых соединений;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постановкой жидкостных завес (водяных или нейтрализующих растворов) в направлении движения облака ОХВ;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lastRenderedPageBreak/>
        <w:t>- созданием восходящих тепловых потоков в направлении движения облака ОХВ;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- рассеиванием и смещением облака ОХВ </w:t>
      </w:r>
      <w:proofErr w:type="spellStart"/>
      <w:r w:rsidRPr="00BE607F">
        <w:rPr>
          <w:rFonts w:ascii="Times New Roman" w:hAnsi="Times New Roman" w:cs="Times New Roman"/>
          <w:sz w:val="24"/>
          <w:szCs w:val="24"/>
        </w:rPr>
        <w:t>газовоздушным</w:t>
      </w:r>
      <w:proofErr w:type="spellEnd"/>
      <w:r w:rsidRPr="00BE607F">
        <w:rPr>
          <w:rFonts w:ascii="Times New Roman" w:hAnsi="Times New Roman" w:cs="Times New Roman"/>
          <w:sz w:val="24"/>
          <w:szCs w:val="24"/>
        </w:rPr>
        <w:t xml:space="preserve"> потоком;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обвалованием пролива ОХВ для ограничения площади заражения и интенсивности испарения ОХВ;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- откачкой (сбором) </w:t>
      </w:r>
      <w:proofErr w:type="gramStart"/>
      <w:r w:rsidRPr="00BE607F">
        <w:rPr>
          <w:rFonts w:ascii="Times New Roman" w:hAnsi="Times New Roman" w:cs="Times New Roman"/>
          <w:sz w:val="24"/>
          <w:szCs w:val="24"/>
        </w:rPr>
        <w:t>разлившегося</w:t>
      </w:r>
      <w:proofErr w:type="gramEnd"/>
      <w:r w:rsidRPr="00BE607F">
        <w:rPr>
          <w:rFonts w:ascii="Times New Roman" w:hAnsi="Times New Roman" w:cs="Times New Roman"/>
          <w:sz w:val="24"/>
          <w:szCs w:val="24"/>
        </w:rPr>
        <w:t xml:space="preserve"> ОХВ в резервные емкости;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разбавлением пролива ОХВ водой и нейтрализующими растворами;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охлаждение пролива ОХВ твердой углекислотой или другими нейтральными хладагентами;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засыпкой пролива сыпучими твердыми сорбентами;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607F">
        <w:rPr>
          <w:rFonts w:ascii="Times New Roman" w:hAnsi="Times New Roman" w:cs="Times New Roman"/>
          <w:sz w:val="24"/>
          <w:szCs w:val="24"/>
        </w:rPr>
        <w:t>структуированием</w:t>
      </w:r>
      <w:proofErr w:type="spellEnd"/>
      <w:r w:rsidRPr="00BE60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607F">
        <w:rPr>
          <w:rFonts w:ascii="Times New Roman" w:hAnsi="Times New Roman" w:cs="Times New Roman"/>
          <w:sz w:val="24"/>
          <w:szCs w:val="24"/>
        </w:rPr>
        <w:t>загущением</w:t>
      </w:r>
      <w:proofErr w:type="spellEnd"/>
      <w:r w:rsidRPr="00BE607F">
        <w:rPr>
          <w:rFonts w:ascii="Times New Roman" w:hAnsi="Times New Roman" w:cs="Times New Roman"/>
          <w:sz w:val="24"/>
          <w:szCs w:val="24"/>
        </w:rPr>
        <w:t>) пролива ОХВ специальными составами с последующим вывозом и нейтрализацией;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- выжиганием пролива.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В зависимости от типа возникшей ЧС локализация и обезвреживание облаков и проливов ОХВ может осуществляться комбинированием перечисленных способов.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 xml:space="preserve">ПРИЛОЖЕНИЕ А 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(справочное)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Типы чрезвычайных ситуаций, вызванных авариями на химически опасных объектах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 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В зависимости от вида выброшенных (вылившихся) ОХВ (скорости их испарения) могут возникнуть четыре типа ЧС, отличающихся характером поражающих факторов.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Первый тип ЧС (при выбросе легко испаряющихся ОХВ) - практически мгновенно возникает первичное облако ОХВ, распространяющееся на большое расстояние.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Второй тип ЧС (при выбросе ЧС средней летучести) - практически мгновенно возникает первичное облако ОХВ, а также пролив ОХВ и вторичное облако по мере испарения пролива.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Третий тип ЧС (при выбросе мало летучих ОХВ) - возникает пролив ОХВ и вторичное облако по мере его испарения.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07F">
        <w:rPr>
          <w:rFonts w:ascii="Times New Roman" w:hAnsi="Times New Roman" w:cs="Times New Roman"/>
          <w:sz w:val="24"/>
          <w:szCs w:val="24"/>
        </w:rPr>
        <w:t>Четвертый тип ЧС (при выбросе стойких ОХВ) - образуется пролив ОХВ.</w:t>
      </w:r>
    </w:p>
    <w:p w:rsidR="00365A12" w:rsidRPr="00BE607F" w:rsidRDefault="00365A12" w:rsidP="00BE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A12" w:rsidRPr="00BE607F" w:rsidSect="00AB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C4C"/>
    <w:rsid w:val="00365A12"/>
    <w:rsid w:val="003F0C4C"/>
    <w:rsid w:val="00AB6CED"/>
    <w:rsid w:val="00BE607F"/>
    <w:rsid w:val="00C6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2015-10-12T16:25:00Z</dcterms:created>
  <dcterms:modified xsi:type="dcterms:W3CDTF">2006-06-30T20:23:00Z</dcterms:modified>
</cp:coreProperties>
</file>